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1E" w:rsidRDefault="0028591E" w:rsidP="0028591E">
      <w:pPr>
        <w:ind w:left="5954"/>
        <w:rPr>
          <w:sz w:val="28"/>
          <w:szCs w:val="28"/>
        </w:rPr>
      </w:pPr>
      <w:r w:rsidRPr="004B472E">
        <w:rPr>
          <w:sz w:val="28"/>
          <w:szCs w:val="28"/>
        </w:rPr>
        <w:t xml:space="preserve">Приложение 1.1 к распоряжению </w:t>
      </w:r>
    </w:p>
    <w:p w:rsidR="0028591E" w:rsidRDefault="0028591E" w:rsidP="0028591E">
      <w:pPr>
        <w:pStyle w:val="a4"/>
        <w:spacing w:before="0" w:after="5"/>
        <w:ind w:right="-29"/>
        <w:jc w:val="center"/>
        <w:rPr>
          <w:b/>
          <w:bCs/>
          <w:color w:val="000000"/>
          <w:sz w:val="28"/>
          <w:szCs w:val="28"/>
        </w:rPr>
      </w:pPr>
    </w:p>
    <w:p w:rsidR="0028591E" w:rsidRDefault="0028591E" w:rsidP="0028591E">
      <w:pPr>
        <w:pStyle w:val="a4"/>
        <w:spacing w:before="0" w:after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28591E" w:rsidRPr="005D4A09" w:rsidRDefault="0028591E" w:rsidP="0028591E">
      <w:pPr>
        <w:pStyle w:val="a4"/>
        <w:spacing w:before="0" w:after="0" w:line="360" w:lineRule="auto"/>
        <w:jc w:val="center"/>
        <w:rPr>
          <w:bCs/>
          <w:color w:val="000000"/>
          <w:sz w:val="28"/>
          <w:szCs w:val="28"/>
        </w:rPr>
      </w:pPr>
      <w:r w:rsidRPr="005D4A09">
        <w:rPr>
          <w:bCs/>
          <w:color w:val="000000"/>
          <w:sz w:val="28"/>
          <w:szCs w:val="28"/>
        </w:rPr>
        <w:t>областное конкурсное мероприятие «Конкурс творческих проектов по безопасности дорожного движения «В добрый путь!»</w:t>
      </w:r>
    </w:p>
    <w:p w:rsidR="0028591E" w:rsidRDefault="0028591E" w:rsidP="0028591E">
      <w:pPr>
        <w:pStyle w:val="a4"/>
        <w:spacing w:before="0" w:after="5"/>
        <w:ind w:right="-29"/>
        <w:jc w:val="center"/>
        <w:rPr>
          <w:b/>
          <w:bCs/>
          <w:color w:val="000000"/>
          <w:sz w:val="28"/>
          <w:szCs w:val="28"/>
        </w:rPr>
      </w:pPr>
    </w:p>
    <w:p w:rsidR="0028591E" w:rsidRDefault="0028591E" w:rsidP="0028591E">
      <w:pPr>
        <w:pStyle w:val="a4"/>
        <w:spacing w:before="0" w:after="301"/>
        <w:ind w:right="1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определяет условия организации и проведения областного конкурсного мероприятия «Конкурс творческих проектов по безопасности дорожного движения «В добрый путь!» (далее — Конкурс), его организационное, методическое и финансовое обеспечение, порядок участия в Конкурсе и определения победителей и призеров.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Областной Конкурс организуется в соответствии с планом совместных мероприятий Министерства образования Самарской области и управления Госавтоинспекции ГУ МВД России по Самарской области.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Учредителями Конкурса являются министерство образования Самарской области и управление Госавтоинспекции ГУ МВД России по Самарской области.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Организатор Конкурса — Центр по профилактике детского дорожно-транспортного травматизма ГБОУ ДО СО Самарский областной центр детско-юношеского технического творчества.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Конкурс нацелен на привлечение внимания общественности к проблеме формирования культуры поведения детей и подростков на дорогах.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Задачи Конкурса: пропаганда Правил дорожного движения среди подрастающего поколения; выявление, поддержка юных талантливых учеников и их педагогов, представление их работ широкой общественности, популяризации творческих достижений в области проектирования средств благоустройства городской среды. Применение знаний, умений и навыков в сфере технологий при разработке проектов.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Участники Конкурса.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2.1. В Конкурсе могут принимать участие учащиеся детских коллективов фотостудий, творческих объединений общеобразовательных организаций, организаций среднего профессионального образования и организаций дополнительного образования детей. Возраст участников 12 - 18 лет включительно, индивидуально и в составе творческих групп (не более 5 человек).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Участие в Конкурсе означает согласие авторов на последующее использование в некоммерческих целях конкурсных материалов или их элементов.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Программа Конкурса</w:t>
      </w:r>
    </w:p>
    <w:p w:rsidR="0028591E" w:rsidRDefault="0028591E" w:rsidP="0028591E">
      <w:pPr>
        <w:pStyle w:val="a4"/>
        <w:spacing w:before="0" w:after="0" w:line="360" w:lineRule="auto"/>
        <w:ind w:firstLine="425"/>
      </w:pPr>
      <w:r>
        <w:rPr>
          <w:color w:val="000000"/>
          <w:sz w:val="28"/>
          <w:szCs w:val="28"/>
        </w:rPr>
        <w:t>3.1.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Программа конкурсного мероприятия включает в себя 6 номинаций: </w:t>
      </w:r>
    </w:p>
    <w:p w:rsidR="0028591E" w:rsidRDefault="0028591E" w:rsidP="0028591E">
      <w:pPr>
        <w:pStyle w:val="a4"/>
        <w:numPr>
          <w:ilvl w:val="0"/>
          <w:numId w:val="1"/>
        </w:numPr>
        <w:spacing w:before="0" w:after="0" w:line="360" w:lineRule="auto"/>
        <w:ind w:left="0" w:firstLine="42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«технические проекты и изобретения». Участники предоставляют на конкурс проекты изобретений, направленных на увеличение уровня безопасности дорожного движения (тренажеры, игры, программы, конструирование, макеты и модели, изобретательские идеи, использование социальных сетей, программируемых роботов и т.д.). Проекты могут быть направлены, как на безопасность отдельно взятых участников дорожного движения (пешехода, велосипедиста, водителя, пассажира, и т.д.), так и на совершенствование городского пространства в целом. </w:t>
      </w:r>
    </w:p>
    <w:p w:rsidR="0028591E" w:rsidRDefault="0028591E" w:rsidP="0028591E">
      <w:pPr>
        <w:pStyle w:val="a4"/>
        <w:numPr>
          <w:ilvl w:val="0"/>
          <w:numId w:val="1"/>
        </w:numPr>
        <w:spacing w:before="0" w:after="0" w:line="360" w:lineRule="auto"/>
        <w:ind w:left="0" w:firstLine="42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«WEB-сайты и Мобильные приложения». На конкурс предоставляются разработки, направленные на совершенствование форм и методов пропаганды соблюдения участниками дорожного движения ПДД,</w:t>
      </w:r>
    </w:p>
    <w:p w:rsidR="0028591E" w:rsidRDefault="0028591E" w:rsidP="0028591E">
      <w:pPr>
        <w:pStyle w:val="a4"/>
        <w:numPr>
          <w:ilvl w:val="0"/>
          <w:numId w:val="1"/>
        </w:numPr>
        <w:spacing w:before="0" w:after="0" w:line="360" w:lineRule="auto"/>
        <w:ind w:left="0" w:firstLine="42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«проекты организации пространства». Проект (плакат, рисунок или макет) позволяющий обеспечить безопасность дорожного движения (реорганизация парковок, стоянок автотранспортных средств, остановок общественного транспорта и т.д.)  </w:t>
      </w:r>
    </w:p>
    <w:p w:rsidR="0028591E" w:rsidRDefault="0028591E" w:rsidP="0028591E">
      <w:pPr>
        <w:pStyle w:val="a4"/>
        <w:numPr>
          <w:ilvl w:val="0"/>
          <w:numId w:val="1"/>
        </w:numPr>
        <w:spacing w:before="0" w:after="0" w:line="360" w:lineRule="auto"/>
        <w:ind w:left="0" w:firstLine="42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Экологичный</w:t>
      </w:r>
      <w:proofErr w:type="spellEnd"/>
      <w:r>
        <w:rPr>
          <w:color w:val="000000"/>
          <w:sz w:val="28"/>
          <w:szCs w:val="28"/>
        </w:rPr>
        <w:t xml:space="preserve"> и безопасный транспорт будущего». На конкурс предоставляются разработки, направленные на борьбу с вредными выбросами </w:t>
      </w:r>
      <w:r>
        <w:rPr>
          <w:color w:val="000000"/>
          <w:sz w:val="28"/>
          <w:szCs w:val="28"/>
        </w:rPr>
        <w:lastRenderedPageBreak/>
        <w:t>в атмосферу при использовании наземного транспорта. Решение вопросов безопасности в транспорте с помощью различных технологий.</w:t>
      </w:r>
    </w:p>
    <w:p w:rsidR="0028591E" w:rsidRDefault="0028591E" w:rsidP="0028591E">
      <w:pPr>
        <w:pStyle w:val="a4"/>
        <w:numPr>
          <w:ilvl w:val="0"/>
          <w:numId w:val="1"/>
        </w:numPr>
        <w:spacing w:before="0" w:after="0" w:line="360" w:lineRule="auto"/>
        <w:ind w:left="0" w:firstLine="42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«Безопасные дороги сельской местности». Участники предоставляют на конкурс проекты изобретений, направленных на увеличение уровня безопасности дорожного движения на территории сельской местности и на совершенствование сельского пространства в целом.</w:t>
      </w:r>
    </w:p>
    <w:p w:rsidR="0028591E" w:rsidRDefault="0028591E" w:rsidP="0028591E">
      <w:pPr>
        <w:pStyle w:val="a4"/>
        <w:numPr>
          <w:ilvl w:val="0"/>
          <w:numId w:val="1"/>
        </w:numPr>
        <w:spacing w:before="0" w:after="0" w:line="360" w:lineRule="auto"/>
        <w:ind w:left="0" w:firstLine="42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«Реализованные проекты по БДД» — проекты участников, разработанные и планируемые к реализации, а также уже реализованные.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Порядок проведения Конкурса</w:t>
      </w:r>
    </w:p>
    <w:p w:rsidR="0028591E" w:rsidRDefault="0028591E" w:rsidP="0028591E">
      <w:pPr>
        <w:pStyle w:val="a4"/>
        <w:spacing w:before="0" w:after="0" w:line="360" w:lineRule="auto"/>
        <w:ind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Конкурс проводится в несколько этапов: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этап (до 01 ноября 2024 года) - отборочные конкурсы, организованные территориальными управлениями министерства образования и науки Самарской области, департаментами образования администраций </w:t>
      </w:r>
      <w:proofErr w:type="spellStart"/>
      <w:r>
        <w:rPr>
          <w:color w:val="000000"/>
          <w:sz w:val="28"/>
          <w:szCs w:val="28"/>
        </w:rPr>
        <w:t>г.о</w:t>
      </w:r>
      <w:proofErr w:type="spellEnd"/>
      <w:r>
        <w:rPr>
          <w:color w:val="000000"/>
          <w:sz w:val="28"/>
          <w:szCs w:val="28"/>
        </w:rPr>
        <w:t>. Самара и Тольятти совместно со специалистами Самарского и Тольяттинского управлений министерства образования и науки Самарской области, окружными (городскими, районными) Центрами по профилактике ДДТТ совместно с сотрудниками Госавтоинспекции;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 этап (с 01 ноября – по 22 ноября 2024 года) — областной финал Конкурса. На финал Конкурса направляются победители отборочных этапов. Максимальное количество работ от одного территориального центра по профилактики ДДТТ – 6 работ. Финалисты отборочных этапов размещают свои работы в СМИ и социальных сетях с #вдобрыйпуть63, #</w:t>
      </w:r>
      <w:proofErr w:type="spellStart"/>
      <w:r>
        <w:rPr>
          <w:color w:val="000000"/>
          <w:sz w:val="28"/>
          <w:szCs w:val="28"/>
        </w:rPr>
        <w:t>vizionzero</w:t>
      </w:r>
      <w:proofErr w:type="spellEnd"/>
    </w:p>
    <w:p w:rsidR="0028591E" w:rsidRDefault="0028591E" w:rsidP="0028591E">
      <w:pPr>
        <w:pStyle w:val="a4"/>
        <w:spacing w:before="0" w:after="0" w:line="360" w:lineRule="auto"/>
        <w:ind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>
        <w:rPr>
          <w:rStyle w:val="apple-tab-span"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Участники областного финала Конкурса проходят регистрацию до 01 ноября 2024 г по ссылке </w:t>
      </w:r>
      <w:r w:rsidRPr="00C21F33">
        <w:rPr>
          <w:rStyle w:val="a3"/>
          <w:sz w:val="28"/>
          <w:szCs w:val="28"/>
        </w:rPr>
        <w:t>https://forms.yandex.ru/u/6336a6ba2a2908d15d3a50d1/</w:t>
      </w:r>
      <w:r>
        <w:rPr>
          <w:color w:val="000000"/>
          <w:sz w:val="28"/>
          <w:szCs w:val="28"/>
        </w:rPr>
        <w:t xml:space="preserve"> (обязательно), прикрепляют протокол заседания жюри отборочного этапа, ссылку на размещенную в социальных сетях работу с #вдобрыйпуть63</w:t>
      </w:r>
    </w:p>
    <w:p w:rsidR="0028591E" w:rsidRDefault="0028591E" w:rsidP="0028591E">
      <w:pPr>
        <w:pStyle w:val="a4"/>
        <w:spacing w:before="0" w:after="0" w:line="360" w:lineRule="auto"/>
        <w:ind w:firstLine="425"/>
        <w:rPr>
          <w:sz w:val="28"/>
        </w:rPr>
      </w:pPr>
      <w:r>
        <w:rPr>
          <w:color w:val="000000"/>
          <w:sz w:val="28"/>
          <w:szCs w:val="28"/>
        </w:rPr>
        <w:t xml:space="preserve">4.2.1 </w:t>
      </w:r>
      <w:r>
        <w:rPr>
          <w:sz w:val="28"/>
        </w:rPr>
        <w:t>Запись на мероприятие также может осуществляться через сайт «Навигатор дополнительного образования детей Самарской области» https://navigator.asurso.ru/.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4.3. Факт участия в Конкурсе является согласием Участника на предоставление его персональных данных (в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>. указанных в заявке) для обработки в связи с его участием в Конкурсе и на публикацию своих персональных данных, если Организатор примет решение опубликовать информацию об Участниках Конкурса в целях информирования неограниченного круга лиц о подготовке, проведении, итогах Конкурса.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Материалы, поступившие в Оргкомитет с нарушением требований, не рассматриваются.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Критерии оценки</w:t>
      </w:r>
    </w:p>
    <w:p w:rsidR="0028591E" w:rsidRDefault="0028591E" w:rsidP="0028591E">
      <w:pPr>
        <w:pStyle w:val="a4"/>
        <w:spacing w:before="0" w:after="0" w:line="360" w:lineRule="auto"/>
        <w:ind w:firstLine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  Конкурсные работы оцениваются следующим образом:</w:t>
      </w:r>
    </w:p>
    <w:p w:rsidR="0028591E" w:rsidRDefault="0028591E" w:rsidP="0028591E">
      <w:pPr>
        <w:pStyle w:val="a4"/>
        <w:numPr>
          <w:ilvl w:val="0"/>
          <w:numId w:val="2"/>
        </w:numPr>
        <w:spacing w:before="0" w:after="0" w:line="360" w:lineRule="auto"/>
        <w:ind w:left="0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техника исполнения; </w:t>
      </w:r>
    </w:p>
    <w:p w:rsidR="0028591E" w:rsidRDefault="0028591E" w:rsidP="0028591E">
      <w:pPr>
        <w:pStyle w:val="a4"/>
        <w:numPr>
          <w:ilvl w:val="0"/>
          <w:numId w:val="2"/>
        </w:numPr>
        <w:spacing w:before="0" w:after="0" w:line="360" w:lineRule="auto"/>
        <w:ind w:left="0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эстетический уровень работы; </w:t>
      </w:r>
    </w:p>
    <w:p w:rsidR="0028591E" w:rsidRDefault="0028591E" w:rsidP="0028591E">
      <w:pPr>
        <w:pStyle w:val="a4"/>
        <w:numPr>
          <w:ilvl w:val="0"/>
          <w:numId w:val="2"/>
        </w:numPr>
        <w:spacing w:before="0" w:after="0" w:line="360" w:lineRule="auto"/>
        <w:ind w:left="0"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соответствие творческого уровня возрасту авторов, самостоятельность выполнения работы, практическая значимость проекта.</w:t>
      </w:r>
    </w:p>
    <w:p w:rsidR="0028591E" w:rsidRPr="005D4A09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Максимальная оценка – 60 баллов.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Подведение итогов Конкурса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Порядок подведения итогов и награждения определяет Оргкомитет.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финала Конкурса жюри определяет победителей и призеров (2, 3 места). Участники, занявшие 1 места, награждаются совместными дипломами министерства образования Самарской области и управлением Госавтоинспекции ГУ МВД России по Самарской области.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Оргкомитет учреждает дипломы и сертификаты участникам Конкурса. Могут быть учреждены специальные призы общественных организаций, отдельных ведомств и учреждений, физических лиц.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Руководство Конкурсом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 Подготовку и проведение Конкурса осуществляет областной Оргкомитет, сформированный и утвержденный министерством образования Самарской области и управлением Госавтоинспекции ГУ МВД России по Самарской области.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7.2. Для подготовки и проведения отборочных этапов Конкурса территориальные органы управления образованием создают соответствующие оргкомитеты на местах.</w:t>
      </w:r>
    </w:p>
    <w:p w:rsidR="0028591E" w:rsidRDefault="0028591E" w:rsidP="0028591E">
      <w:pPr>
        <w:spacing w:line="360" w:lineRule="auto"/>
        <w:ind w:firstLine="425"/>
        <w:rPr>
          <w:rFonts w:eastAsia="DejaVu Sans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7.3. Консультирование участников проводится по тел. </w:t>
      </w:r>
      <w:r>
        <w:rPr>
          <w:rFonts w:eastAsia="DejaVu Sans"/>
          <w:color w:val="000000"/>
          <w:sz w:val="28"/>
          <w:szCs w:val="28"/>
          <w:lang w:eastAsia="ru-RU"/>
        </w:rPr>
        <w:t>+7 927 728 61 68 (</w:t>
      </w:r>
      <w:r>
        <w:rPr>
          <w:rFonts w:ascii="Times New Roman CYR" w:eastAsia="DejaVu Sans" w:hAnsi="Times New Roman CYR" w:cs="Times New Roman CYR"/>
          <w:color w:val="000000"/>
          <w:sz w:val="28"/>
          <w:szCs w:val="28"/>
          <w:lang w:eastAsia="ru-RU"/>
        </w:rPr>
        <w:t>с</w:t>
      </w:r>
      <w:r>
        <w:rPr>
          <w:rFonts w:eastAsia="DejaVu Sans"/>
          <w:color w:val="000000"/>
          <w:sz w:val="28"/>
          <w:szCs w:val="28"/>
          <w:lang w:eastAsia="ru-RU"/>
        </w:rPr>
        <w:t xml:space="preserve"> 15.00 </w:t>
      </w:r>
      <w:r>
        <w:rPr>
          <w:rFonts w:ascii="Times New Roman CYR" w:eastAsia="DejaVu Sans" w:hAnsi="Times New Roman CYR" w:cs="Times New Roman CYR"/>
          <w:color w:val="000000"/>
          <w:sz w:val="28"/>
          <w:szCs w:val="28"/>
          <w:lang w:eastAsia="ru-RU"/>
        </w:rPr>
        <w:t>до</w:t>
      </w:r>
      <w:r>
        <w:rPr>
          <w:rFonts w:eastAsia="DejaVu Sans"/>
          <w:color w:val="000000"/>
          <w:sz w:val="28"/>
          <w:szCs w:val="28"/>
          <w:lang w:eastAsia="ru-RU"/>
        </w:rPr>
        <w:t xml:space="preserve"> 17.00), </w:t>
      </w:r>
      <w:r>
        <w:rPr>
          <w:rFonts w:ascii="Times New Roman CYR" w:eastAsia="DejaVu Sans" w:hAnsi="Times New Roman CYR" w:cs="Times New Roman CYR"/>
          <w:color w:val="000000"/>
          <w:sz w:val="28"/>
          <w:szCs w:val="28"/>
          <w:lang w:eastAsia="ru-RU"/>
        </w:rPr>
        <w:t>по</w:t>
      </w:r>
      <w:r>
        <w:rPr>
          <w:rFonts w:eastAsia="DejaVu Sans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 CYR" w:eastAsia="DejaVu Sans" w:hAnsi="Times New Roman CYR" w:cs="Times New Roman CYR"/>
          <w:color w:val="000000"/>
          <w:sz w:val="28"/>
          <w:szCs w:val="28"/>
          <w:lang w:eastAsia="ru-RU"/>
        </w:rPr>
        <w:t>эл</w:t>
      </w:r>
      <w:r>
        <w:rPr>
          <w:rFonts w:eastAsia="DejaVu Sans"/>
          <w:color w:val="000000"/>
          <w:sz w:val="28"/>
          <w:szCs w:val="28"/>
          <w:lang w:eastAsia="ru-RU"/>
        </w:rPr>
        <w:t>.</w:t>
      </w:r>
      <w:r>
        <w:rPr>
          <w:rFonts w:ascii="Times New Roman CYR" w:eastAsia="DejaVu Sans" w:hAnsi="Times New Roman CYR" w:cs="Times New Roman CYR"/>
          <w:color w:val="000000"/>
          <w:sz w:val="28"/>
          <w:szCs w:val="28"/>
          <w:lang w:eastAsia="ru-RU"/>
        </w:rPr>
        <w:t>почте</w:t>
      </w:r>
      <w:proofErr w:type="spellEnd"/>
      <w:proofErr w:type="gramEnd"/>
      <w:r>
        <w:rPr>
          <w:rFonts w:asciiTheme="minorHAnsi" w:eastAsia="DejaVu Sans" w:hAnsiTheme="minorHAnsi" w:cs="Times New Roman CYR"/>
          <w:color w:val="000000"/>
          <w:sz w:val="28"/>
          <w:szCs w:val="28"/>
          <w:lang w:eastAsia="ru-RU"/>
        </w:rPr>
        <w:t>:</w:t>
      </w:r>
      <w:r>
        <w:rPr>
          <w:rFonts w:eastAsia="DejaVu Sans"/>
          <w:color w:val="000000"/>
          <w:sz w:val="28"/>
          <w:szCs w:val="28"/>
          <w:lang w:eastAsia="ru-RU"/>
        </w:rPr>
        <w:t xml:space="preserve"> uid63samara@mail.ru  . 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</w:pPr>
      <w:r>
        <w:rPr>
          <w:color w:val="000000"/>
          <w:sz w:val="28"/>
          <w:szCs w:val="28"/>
        </w:rPr>
        <w:t>7.4. Оргкомитет оставляет за собой право изменить условия настоящего Положения (за исключением требований к конкурсным материалам), разместив информацию на сайте ГБОУ ДО СО СОЦЩОТТ (</w:t>
      </w:r>
      <w:hyperlink r:id="rId5" w:tooltip="http://www.iuntech.ru/" w:history="1">
        <w:r>
          <w:rPr>
            <w:rStyle w:val="a3"/>
            <w:color w:val="0563C1"/>
            <w:sz w:val="28"/>
            <w:szCs w:val="28"/>
          </w:rPr>
          <w:t>http://www.iuntech.ru</w:t>
        </w:r>
      </w:hyperlink>
      <w:r>
        <w:rPr>
          <w:color w:val="000000"/>
          <w:sz w:val="28"/>
          <w:szCs w:val="28"/>
        </w:rPr>
        <w:t>).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7.5. Адрес областного Оргкомитета: 443031, </w:t>
      </w:r>
      <w:proofErr w:type="spellStart"/>
      <w:r>
        <w:rPr>
          <w:color w:val="000000"/>
          <w:sz w:val="28"/>
          <w:szCs w:val="28"/>
        </w:rPr>
        <w:t>г.о</w:t>
      </w:r>
      <w:proofErr w:type="spellEnd"/>
      <w:r>
        <w:rPr>
          <w:color w:val="000000"/>
          <w:sz w:val="28"/>
          <w:szCs w:val="28"/>
        </w:rPr>
        <w:t>. Самара, 9 просека, д. 13 (СП «Юношеская автомобильная школа»).</w:t>
      </w:r>
    </w:p>
    <w:p w:rsidR="0028591E" w:rsidRPr="005D4A09" w:rsidRDefault="0028591E" w:rsidP="0028591E">
      <w:pPr>
        <w:pStyle w:val="a4"/>
        <w:spacing w:before="0" w:after="0" w:line="360" w:lineRule="auto"/>
        <w:ind w:firstLine="425"/>
        <w:jc w:val="center"/>
        <w:rPr>
          <w:b/>
          <w:color w:val="000000"/>
          <w:sz w:val="28"/>
          <w:szCs w:val="28"/>
        </w:rPr>
      </w:pPr>
      <w:r w:rsidRPr="005D4A09">
        <w:rPr>
          <w:b/>
          <w:color w:val="000000"/>
          <w:sz w:val="28"/>
          <w:szCs w:val="28"/>
        </w:rPr>
        <w:t>8. Авторские права участников Конкурса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Материалы, присланные на Конкурс, не рецензируются и не возвращаются.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Ответственность за содержание представленных на Конкурс работ организаторы Конкурса не несут.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 Участник гарантирует, что любое лицо, снятое в видеоролике, предоставленном для участия в конкурсе, изъявило согласие на съемку и предоставление видеоролика для участия в конкурсе. Все претензии лица, снятого в видеоролике, разрешаются участником конкурса, предоставившим видеоролик с изображением соответствующего лица для участия в конкурсе.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8.4. Для использования видеоматериалов Интернет-сайтов, музыкальных произведений необходимо письменное разрешение авторов. </w:t>
      </w:r>
    </w:p>
    <w:p w:rsidR="0028591E" w:rsidRDefault="0028591E" w:rsidP="0028591E">
      <w:pPr>
        <w:pStyle w:val="a4"/>
        <w:spacing w:before="0" w:after="0"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8.5. Оргкомитет вправе использовать материалы, представленные на Конкурс, в некоммерческих целях (размещение в Интернете, публикация в педагогических изданиях, т.д.).</w:t>
      </w:r>
    </w:p>
    <w:p w:rsidR="003B0129" w:rsidRPr="0028591E" w:rsidRDefault="003B0129">
      <w:pPr>
        <w:rPr>
          <w:color w:val="000000"/>
          <w:sz w:val="28"/>
          <w:szCs w:val="28"/>
        </w:rPr>
      </w:pPr>
      <w:bookmarkStart w:id="0" w:name="_GoBack"/>
      <w:bookmarkEnd w:id="0"/>
    </w:p>
    <w:sectPr w:rsidR="003B0129" w:rsidRPr="00285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algun Gothic"/>
    <w:charset w:val="00"/>
    <w:family w:val="auto"/>
    <w:pitch w:val="default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353A"/>
    <w:multiLevelType w:val="hybridMultilevel"/>
    <w:tmpl w:val="6D945DF0"/>
    <w:lvl w:ilvl="0" w:tplc="2ED64890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33E80F2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66401CBA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8AC8ADE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7890AD9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AC54A31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9014EEE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D9C9AF8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CF282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" w15:restartNumberingAfterBreak="0">
    <w:nsid w:val="47887744"/>
    <w:multiLevelType w:val="hybridMultilevel"/>
    <w:tmpl w:val="8194A436"/>
    <w:lvl w:ilvl="0" w:tplc="5F940F26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B3C921A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F949DDC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4E8C99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4F865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A94C397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1B525FA2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2AAA1F6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DA8C59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E6"/>
    <w:rsid w:val="0028591E"/>
    <w:rsid w:val="003B0129"/>
    <w:rsid w:val="00F5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B479"/>
  <w15:chartTrackingRefBased/>
  <w15:docId w15:val="{C458C4ED-DAE1-410A-8444-559E421A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uiPriority w:val="99"/>
    <w:qFormat/>
    <w:rsid w:val="0028591E"/>
  </w:style>
  <w:style w:type="character" w:styleId="a3">
    <w:name w:val="Hyperlink"/>
    <w:rsid w:val="0028591E"/>
    <w:rPr>
      <w:color w:val="0000FF"/>
      <w:u w:val="single"/>
    </w:rPr>
  </w:style>
  <w:style w:type="paragraph" w:styleId="a4">
    <w:name w:val="Normal (Web)"/>
    <w:basedOn w:val="a"/>
    <w:uiPriority w:val="99"/>
    <w:qFormat/>
    <w:rsid w:val="0028591E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unte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6845</Characters>
  <Application>Microsoft Office Word</Application>
  <DocSecurity>0</DocSecurity>
  <Lines>57</Lines>
  <Paragraphs>16</Paragraphs>
  <ScaleCrop>false</ScaleCrop>
  <Company>sborka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2024-10-07T08:26:00Z</dcterms:created>
  <dcterms:modified xsi:type="dcterms:W3CDTF">2024-10-07T08:26:00Z</dcterms:modified>
</cp:coreProperties>
</file>